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0A" w:rsidRDefault="00AA050A" w:rsidP="00AA050A">
      <w:pPr>
        <w:rPr>
          <w:rFonts w:ascii="FrutigerNeueLTPro-Light" w:hAnsi="FrutigerNeueLTPro-Light"/>
          <w:color w:val="313131"/>
          <w:sz w:val="42"/>
          <w:szCs w:val="42"/>
        </w:rPr>
      </w:pPr>
      <w:r>
        <w:rPr>
          <w:rFonts w:ascii="FrutigerNeueLTPro-Light" w:hAnsi="FrutigerNeueLTPro-Light"/>
          <w:color w:val="313131"/>
          <w:sz w:val="42"/>
          <w:szCs w:val="42"/>
        </w:rPr>
        <w:t>Środowisko produkcyjne</w:t>
      </w:r>
    </w:p>
    <w:p w:rsidR="00AA050A" w:rsidRPr="004E55CC" w:rsidRDefault="00AA050A" w:rsidP="00AA050A">
      <w:pPr>
        <w:spacing w:after="375"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Od dnia 14 września 2019 r. 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Bank Spółdzielczy w Pruszczu Pomorskim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, </w:t>
      </w:r>
      <w:r w:rsidRPr="00696342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wypełniając obowiązek dyrektywy PSD2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udostępnia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środowisko 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produkcyjne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(w tym wsparcie) służące do 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produkcyjnego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połączenia aby umożliwić posiadającym zezwolenie dostawcom 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(TPP) 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korzyst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anie z interfejsów on-line do systemu bankowości internetowej Banku. </w:t>
      </w:r>
    </w:p>
    <w:p w:rsidR="00AA050A" w:rsidRDefault="00AA050A" w:rsidP="00AA050A">
      <w:pPr>
        <w:spacing w:after="375"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 Dostęp do środowiska 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produkcyjnego 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mogą 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uzyskać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wyłącznie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uprawnione podmioty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, które posiadają zezwolenie na świadczenie następujących usług płatniczych:</w:t>
      </w:r>
    </w:p>
    <w:p w:rsidR="00AA050A" w:rsidRPr="00696342" w:rsidRDefault="00AA050A" w:rsidP="00475401">
      <w:pPr>
        <w:numPr>
          <w:ilvl w:val="0"/>
          <w:numId w:val="1"/>
        </w:numPr>
        <w:spacing w:after="0" w:line="360" w:lineRule="atLeast"/>
        <w:ind w:left="426" w:hanging="426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696342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inicjowanie transakcji płatniczych,</w:t>
      </w:r>
    </w:p>
    <w:p w:rsidR="00AA050A" w:rsidRPr="00696342" w:rsidRDefault="00AA050A" w:rsidP="00475401">
      <w:pPr>
        <w:numPr>
          <w:ilvl w:val="0"/>
          <w:numId w:val="1"/>
        </w:numPr>
        <w:spacing w:after="0" w:line="360" w:lineRule="atLeast"/>
        <w:ind w:left="426" w:hanging="426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696342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dostęp do informacji o rachunku/rachunkach oraz</w:t>
      </w:r>
    </w:p>
    <w:p w:rsidR="00AA050A" w:rsidRPr="00696342" w:rsidRDefault="00AA050A" w:rsidP="00475401">
      <w:pPr>
        <w:numPr>
          <w:ilvl w:val="0"/>
          <w:numId w:val="1"/>
        </w:numPr>
        <w:spacing w:after="240" w:line="360" w:lineRule="atLeast"/>
        <w:ind w:left="426" w:hanging="426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696342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potwierdzanie dostępności na rachunku/rachunkach kwoty niezbędnej do wykonania transakcji płatniczej dostawcom wydającym instrumenty płatnicze oparte na karcie płatniczej.</w:t>
      </w:r>
    </w:p>
    <w:p w:rsidR="00AA050A" w:rsidRPr="004E55CC" w:rsidRDefault="00AA050A" w:rsidP="00475401">
      <w:pPr>
        <w:spacing w:after="240"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W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razie zainteresowania dostępem prosimy o przesłanie wypełnionego formularza.</w:t>
      </w:r>
    </w:p>
    <w:p w:rsidR="00AA050A" w:rsidRPr="004E55CC" w:rsidRDefault="00AA050A" w:rsidP="00AA050A">
      <w:pPr>
        <w:spacing w:after="0"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bookmarkStart w:id="0" w:name="_GoBack"/>
      <w:bookmarkEnd w:id="0"/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Po dokonaniu pozytywnej weryfikacji uprawnień TPP 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udzielony zostanie 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dostęp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do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</w:t>
      </w:r>
      <w:r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środowiska produkcyjnego</w:t>
      </w:r>
      <w:r w:rsidRPr="004E55C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.</w:t>
      </w:r>
    </w:p>
    <w:p w:rsidR="0027547D" w:rsidRDefault="0027547D"/>
    <w:sectPr w:rsidR="0027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utigerNeueLT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0033"/>
    <w:multiLevelType w:val="multilevel"/>
    <w:tmpl w:val="9E2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0A"/>
    <w:rsid w:val="001A5A81"/>
    <w:rsid w:val="0027547D"/>
    <w:rsid w:val="00475401"/>
    <w:rsid w:val="00552DFC"/>
    <w:rsid w:val="00A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AAF8"/>
  <w15:chartTrackingRefBased/>
  <w15:docId w15:val="{014B07D8-8102-49AD-BCCA-15E18AA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KRAKOWSKA</dc:creator>
  <cp:keywords/>
  <dc:description/>
  <cp:lastModifiedBy>MARIA KRAKOWSKA</cp:lastModifiedBy>
  <cp:revision>1</cp:revision>
  <dcterms:created xsi:type="dcterms:W3CDTF">2019-09-12T07:55:00Z</dcterms:created>
  <dcterms:modified xsi:type="dcterms:W3CDTF">2019-09-12T09:03:00Z</dcterms:modified>
</cp:coreProperties>
</file>