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5" w:rsidRPr="00CF51D5" w:rsidRDefault="00CF51D5" w:rsidP="00CF51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F51D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DOKUMENTACJA INTERFEJSU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Przygotowany przez nas interfejs spełnia wymagania dyrektywy PSD2. Udostępniony interfejs umożliwia dostęp do rachunków płatniczych, weryfikację dostępności środków i inicjowanie transakcji uprawionym do tego podmiotom TPP.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Wybrany przez nas standard interfejsu to 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PolishAPI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wersja 2.1.1.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F51D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INFORMACJE OGÓLNE DOTYCZĄCE DOKUMENTACJI TECHNICZNEJ INTERFEJSU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Interfejs API utworzony został zgodnie z Dyrektywą dotyczącą usług płatniczych (PSD2). Jego celem jest udostępnienie bezpiecznego oraz łatwego w użyciu zestawu danych klientów Banku posiadających dostęp do usług bakowości elektronicznej na potrzeby świadczenia usług finansowych wskazanych w Dyrektywie PDS2.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Interfejs Banku jest zgodny z standardem 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PolishAPI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opracowanym przez Związek Banków Polskich celem implementacji Dyrektywy PSD2.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Interfejs API został zbudowany zgodnie z najnowszymi standardami technologicznymi, z wykorzystaniem mechanizmów REST, OAuth2, JSON oraz bezpiecznego podpisu elektronicznego 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eIDAS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Interfejs udostępnia zestaw usług służących do uwierzytelniania, autoryzacji, zarządzania zgodami.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Implementacja umożliwia korzystanie z danych na potrzeby usług:</w:t>
      </w:r>
    </w:p>
    <w:p w:rsidR="00CF51D5" w:rsidRPr="00CF51D5" w:rsidRDefault="00CF51D5" w:rsidP="00CF51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AIS (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Account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Information Service) – usługa dostępu do informacji o rachunku,</w:t>
      </w:r>
    </w:p>
    <w:p w:rsidR="00CF51D5" w:rsidRPr="00CF51D5" w:rsidRDefault="00CF51D5" w:rsidP="00CF51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PIS (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Payment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Initiation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Service) – usługa inicjowania transakcji płatniczej,</w:t>
      </w:r>
    </w:p>
    <w:p w:rsidR="00CF51D5" w:rsidRPr="00CF51D5" w:rsidRDefault="00CF51D5" w:rsidP="00CF51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CAF (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Confirmation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of the 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Availability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of </w:t>
      </w:r>
      <w:proofErr w:type="spellStart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Funds</w:t>
      </w:r>
      <w:proofErr w:type="spellEnd"/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) – usługa potwierdzania dostępności na rachunku płatniczym płatnika kwoty niezbędnej do wykonania transakcji płatniczej.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18"/>
          <w:szCs w:val="18"/>
          <w:lang w:eastAsia="pl-PL"/>
        </w:rPr>
        <w:t>Interfejs udostępniony jest dla wszystkich certyfikowanych podmiotów określanych, jako TPP (Third Party Provider) - uprawnionych do dostępu do usług finansowych na podstawie zgód wydanych przez Klienta.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usług</w:t>
      </w:r>
    </w:p>
    <w:tbl>
      <w:tblPr>
        <w:tblW w:w="92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3363"/>
        <w:gridCol w:w="567"/>
        <w:gridCol w:w="3156"/>
      </w:tblGrid>
      <w:tr w:rsidR="00CF51D5" w:rsidRPr="00CF51D5" w:rsidTr="00CF51D5">
        <w:trPr>
          <w:trHeight w:val="266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AUTH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CAF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PIS</w:t>
            </w:r>
          </w:p>
        </w:tc>
      </w:tr>
      <w:tr w:rsidR="00CF51D5" w:rsidRPr="00CF51D5" w:rsidTr="00CF51D5">
        <w:trPr>
          <w:trHeight w:val="3008"/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authorizationCode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authorize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token</w:t>
            </w:r>
            <w:proofErr w:type="spellEnd"/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deleteConsent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getAccount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getAccounts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getHolds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getTransactionDetail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getTransactionsCancelled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getTransactionsDone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getTransactionsPending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getTransactionsRejected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getTransactionsScheduled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getConfirmationOfFunds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bundle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cancelPayments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cancelRecurringPayment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domestic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EEA</w:t>
            </w:r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getBundle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getPayment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getRecurringPayment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nonEEA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recurring</w:t>
            </w:r>
            <w:proofErr w:type="spellEnd"/>
          </w:p>
          <w:p w:rsidR="00CF51D5" w:rsidRPr="00CF51D5" w:rsidRDefault="00CF51D5" w:rsidP="00CF5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CF51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tax</w:t>
            </w:r>
            <w:proofErr w:type="spellEnd"/>
          </w:p>
        </w:tc>
      </w:tr>
    </w:tbl>
    <w:p w:rsidR="00CF51D5" w:rsidRPr="00CF51D5" w:rsidRDefault="00CF51D5" w:rsidP="00CF51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F5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techniczna interfejsu</w:t>
      </w:r>
    </w:p>
    <w:p w:rsidR="00CF51D5" w:rsidRPr="00CF51D5" w:rsidRDefault="00CF51D5" w:rsidP="00CF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D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dokumentacji technicznej prosimy o kontakt poprzez wypełnienie i przesłanie formularza zamówienia.</w:t>
      </w:r>
    </w:p>
    <w:p w:rsidR="000E61A3" w:rsidRDefault="00CF51D5" w:rsidP="00CF51D5">
      <w:pPr>
        <w:spacing w:before="100" w:beforeAutospacing="1" w:after="100" w:afterAutospacing="1" w:line="240" w:lineRule="auto"/>
        <w:jc w:val="both"/>
      </w:pPr>
      <w:bookmarkStart w:id="0" w:name="_GoBack"/>
      <w:bookmarkEnd w:id="0"/>
      <w:r w:rsidRPr="00CF51D5">
        <w:rPr>
          <w:rFonts w:ascii="Times New Roman" w:eastAsia="Times New Roman" w:hAnsi="Times New Roman" w:cs="Times New Roman"/>
          <w:sz w:val="24"/>
          <w:szCs w:val="24"/>
          <w:lang w:eastAsia="pl-PL"/>
        </w:rPr>
        <w:t>Po pozytywnej weryfikacji uprawnień TPP, bezpłatnie udostępnimy dokumentację techniczną interfejsu</w:t>
      </w:r>
    </w:p>
    <w:sectPr w:rsidR="000E61A3" w:rsidSect="00CF51D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A5C"/>
    <w:multiLevelType w:val="multilevel"/>
    <w:tmpl w:val="D80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14D8"/>
    <w:multiLevelType w:val="multilevel"/>
    <w:tmpl w:val="C9D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7912"/>
    <w:multiLevelType w:val="multilevel"/>
    <w:tmpl w:val="F32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0339D"/>
    <w:multiLevelType w:val="multilevel"/>
    <w:tmpl w:val="AC8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5"/>
    <w:rsid w:val="0072164D"/>
    <w:rsid w:val="009651D9"/>
    <w:rsid w:val="00CF51D5"/>
    <w:rsid w:val="00E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SOBCZYK</dc:creator>
  <cp:lastModifiedBy>SYLWIA SOBCZYK</cp:lastModifiedBy>
  <cp:revision>2</cp:revision>
  <dcterms:created xsi:type="dcterms:W3CDTF">2019-03-14T10:23:00Z</dcterms:created>
  <dcterms:modified xsi:type="dcterms:W3CDTF">2019-03-14T11:05:00Z</dcterms:modified>
</cp:coreProperties>
</file>